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B5305C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B5305C">
        <w:rPr>
          <w:rFonts w:ascii="Times New Roman" w:hAnsi="Times New Roman" w:cs="Times New Roman"/>
          <w:sz w:val="26"/>
          <w:szCs w:val="26"/>
        </w:rPr>
        <w:t xml:space="preserve"> 2790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5305C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D19C0-3012-4763-BB50-947D30BE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2020-07-08T05:25:00Z</dcterms:modified>
</cp:coreProperties>
</file>